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0E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</w:p>
    <w:p w:rsidR="00CF670E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 w:rsidRPr="0037396D">
        <w:rPr>
          <w:rFonts w:ascii="Arial" w:hAnsi="Arial"/>
          <w:noProof/>
          <w:szCs w:val="24"/>
        </w:rPr>
        <w:drawing>
          <wp:inline distT="0" distB="0" distL="0" distR="0" wp14:anchorId="2285E56D" wp14:editId="05BF5580">
            <wp:extent cx="626110" cy="68897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7396D">
        <w:rPr>
          <w:rFonts w:ascii="Cambria" w:hAnsi="Cambria"/>
          <w:sz w:val="24"/>
          <w:szCs w:val="24"/>
        </w:rPr>
        <w:t>РЕСПУБЛИКА ДАГЕСТАН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«ДЕТСКИЙ САД № 17 «Буратино»</w:t>
      </w:r>
    </w:p>
    <w:p w:rsidR="00CF670E" w:rsidRPr="0037396D" w:rsidRDefault="00CF670E" w:rsidP="00CF670E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CF670E" w:rsidRPr="0037396D" w:rsidRDefault="00CF670E" w:rsidP="00CF670E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>
        <w:rPr>
          <w:b/>
          <w:szCs w:val="16"/>
        </w:rPr>
        <w:t xml:space="preserve">г. Каспийск, ул. </w:t>
      </w:r>
      <w:proofErr w:type="spellStart"/>
      <w:r>
        <w:rPr>
          <w:b/>
          <w:szCs w:val="16"/>
        </w:rPr>
        <w:t>Хизроева</w:t>
      </w:r>
      <w:proofErr w:type="spellEnd"/>
      <w:r>
        <w:rPr>
          <w:b/>
          <w:szCs w:val="16"/>
        </w:rPr>
        <w:t xml:space="preserve"> 31</w:t>
      </w:r>
      <w:r w:rsidRPr="0037396D">
        <w:rPr>
          <w:b/>
          <w:szCs w:val="16"/>
        </w:rPr>
        <w:t xml:space="preserve">, а     </w:t>
      </w:r>
      <w:r w:rsidRPr="0037396D">
        <w:rPr>
          <w:b/>
          <w:szCs w:val="16"/>
        </w:rPr>
        <w:tab/>
        <w:t xml:space="preserve">                          </w:t>
      </w:r>
      <w:r w:rsidRPr="0037396D">
        <w:rPr>
          <w:b/>
          <w:szCs w:val="16"/>
        </w:rPr>
        <w:tab/>
        <w:t xml:space="preserve">                                                  Тел.  5- 2</w:t>
      </w:r>
      <w:r>
        <w:rPr>
          <w:b/>
          <w:szCs w:val="16"/>
        </w:rPr>
        <w:t>6</w:t>
      </w:r>
      <w:r w:rsidRPr="0037396D">
        <w:rPr>
          <w:b/>
          <w:szCs w:val="16"/>
        </w:rPr>
        <w:t>-3</w:t>
      </w:r>
      <w:r>
        <w:rPr>
          <w:b/>
          <w:szCs w:val="16"/>
        </w:rPr>
        <w:t>5</w:t>
      </w:r>
    </w:p>
    <w:p w:rsidR="00CD7F8B" w:rsidRPr="0026614A" w:rsidRDefault="00CD7F8B" w:rsidP="00CD7F8B">
      <w:pPr>
        <w:pStyle w:val="1"/>
        <w:jc w:val="left"/>
        <w:rPr>
          <w:b/>
          <w:i w:val="0"/>
          <w:sz w:val="28"/>
          <w:szCs w:val="28"/>
        </w:rPr>
      </w:pPr>
      <w:r w:rsidRPr="0026614A">
        <w:rPr>
          <w:b/>
          <w:i w:val="0"/>
          <w:sz w:val="28"/>
          <w:szCs w:val="28"/>
        </w:rPr>
        <w:t xml:space="preserve">                                                       Приказ </w:t>
      </w:r>
    </w:p>
    <w:p w:rsidR="00CD7F8B" w:rsidRPr="00E37604" w:rsidRDefault="00CD7F8B" w:rsidP="00CD7F8B">
      <w:pPr>
        <w:pStyle w:val="1"/>
        <w:jc w:val="left"/>
        <w:rPr>
          <w:i w:val="0"/>
          <w:sz w:val="28"/>
          <w:szCs w:val="28"/>
        </w:rPr>
      </w:pPr>
      <w:r w:rsidRPr="00E37604">
        <w:rPr>
          <w:i w:val="0"/>
          <w:sz w:val="28"/>
          <w:szCs w:val="28"/>
        </w:rPr>
        <w:t xml:space="preserve">   </w:t>
      </w:r>
      <w:r w:rsidR="00CF670E">
        <w:rPr>
          <w:i w:val="0"/>
          <w:sz w:val="28"/>
          <w:szCs w:val="28"/>
        </w:rPr>
        <w:t xml:space="preserve">№ </w:t>
      </w:r>
      <w:r w:rsidR="00AE4338">
        <w:rPr>
          <w:i w:val="0"/>
          <w:sz w:val="28"/>
          <w:szCs w:val="28"/>
        </w:rPr>
        <w:t>20.6</w:t>
      </w:r>
      <w:r w:rsidRPr="00E37604">
        <w:rPr>
          <w:i w:val="0"/>
          <w:sz w:val="28"/>
          <w:szCs w:val="28"/>
        </w:rPr>
        <w:t xml:space="preserve">                                          </w:t>
      </w:r>
      <w:r>
        <w:rPr>
          <w:i w:val="0"/>
          <w:sz w:val="28"/>
          <w:szCs w:val="28"/>
        </w:rPr>
        <w:t xml:space="preserve">                  </w:t>
      </w:r>
      <w:r w:rsidR="00AE4338">
        <w:rPr>
          <w:i w:val="0"/>
          <w:sz w:val="28"/>
          <w:szCs w:val="28"/>
        </w:rPr>
        <w:t xml:space="preserve">    </w:t>
      </w:r>
      <w:bookmarkStart w:id="0" w:name="_GoBack"/>
      <w:bookmarkEnd w:id="0"/>
      <w:r>
        <w:rPr>
          <w:i w:val="0"/>
          <w:sz w:val="28"/>
          <w:szCs w:val="28"/>
        </w:rPr>
        <w:t xml:space="preserve">     </w:t>
      </w:r>
      <w:r w:rsidR="00302422">
        <w:rPr>
          <w:i w:val="0"/>
          <w:sz w:val="28"/>
          <w:szCs w:val="28"/>
        </w:rPr>
        <w:t xml:space="preserve">    </w:t>
      </w:r>
      <w:r w:rsidR="00AE4338">
        <w:rPr>
          <w:i w:val="0"/>
          <w:sz w:val="28"/>
          <w:szCs w:val="28"/>
        </w:rPr>
        <w:t xml:space="preserve">       02.02.2022 </w:t>
      </w:r>
      <w:r>
        <w:rPr>
          <w:i w:val="0"/>
          <w:sz w:val="28"/>
          <w:szCs w:val="28"/>
        </w:rPr>
        <w:t>г.</w:t>
      </w:r>
    </w:p>
    <w:p w:rsidR="00CD7F8B" w:rsidRPr="009D6CBA" w:rsidRDefault="00CD7F8B" w:rsidP="00CD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CD7F8B" w:rsidRPr="008E5FC5" w:rsidRDefault="00CD7F8B" w:rsidP="006F445A">
      <w:pPr>
        <w:pStyle w:val="a3"/>
        <w:rPr>
          <w:sz w:val="28"/>
          <w:szCs w:val="28"/>
        </w:rPr>
      </w:pPr>
    </w:p>
    <w:p w:rsidR="003A3ED7" w:rsidRPr="003B35F8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F8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Положения об </w:t>
      </w:r>
      <w:r w:rsidRPr="003B35F8">
        <w:rPr>
          <w:rFonts w:ascii="Times New Roman" w:hAnsi="Times New Roman" w:cs="Times New Roman"/>
          <w:b/>
          <w:sz w:val="28"/>
          <w:szCs w:val="28"/>
        </w:rPr>
        <w:t xml:space="preserve">основных направлениях </w:t>
      </w:r>
    </w:p>
    <w:p w:rsidR="003A3ED7" w:rsidRPr="003B35F8" w:rsidRDefault="003A3ED7" w:rsidP="003A3E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35F8">
        <w:rPr>
          <w:rFonts w:ascii="Times New Roman" w:hAnsi="Times New Roman" w:cs="Times New Roman"/>
          <w:b/>
          <w:sz w:val="28"/>
          <w:szCs w:val="28"/>
        </w:rPr>
        <w:t xml:space="preserve">антикоррупционной деятельности в МБДОУ </w:t>
      </w:r>
      <w:r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3A3ED7" w:rsidRPr="004331CB" w:rsidRDefault="003A3ED7" w:rsidP="003A3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31C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29291E" w:rsidRDefault="003A3ED7" w:rsidP="003A3ED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1CB">
        <w:rPr>
          <w:rFonts w:ascii="Times New Roman" w:eastAsia="Times New Roman" w:hAnsi="Times New Roman" w:cs="Times New Roman"/>
          <w:sz w:val="28"/>
          <w:szCs w:val="28"/>
        </w:rPr>
        <w:t>Руководствуясь Федеральным законом  «О противодействии коррупции» № 273-ФЗ от 25.12.2008г. и Распоряжением  Администрации городского округа «город Каспийск» «О принятии мер  по предупреждению коррупции».</w:t>
      </w:r>
    </w:p>
    <w:p w:rsidR="003A3ED7" w:rsidRPr="004331CB" w:rsidRDefault="003A3ED7" w:rsidP="003A3ED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31C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331CB"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</w:p>
    <w:p w:rsidR="003A3ED7" w:rsidRDefault="003A3ED7" w:rsidP="003A3E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31C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3A3ED7" w:rsidRPr="003B35F8" w:rsidRDefault="003A3ED7" w:rsidP="003A3E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31CB">
        <w:rPr>
          <w:rFonts w:ascii="Times New Roman" w:eastAsia="Times New Roman" w:hAnsi="Times New Roman" w:cs="Times New Roman"/>
          <w:sz w:val="28"/>
          <w:szCs w:val="28"/>
        </w:rPr>
        <w:t xml:space="preserve">   1.</w:t>
      </w:r>
      <w:r w:rsidRPr="00433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</w:t>
      </w:r>
      <w:r w:rsidRPr="004331CB">
        <w:rPr>
          <w:rFonts w:ascii="Times New Roman" w:eastAsia="Times New Roman" w:hAnsi="Times New Roman" w:cs="Times New Roman"/>
          <w:sz w:val="28"/>
          <w:szCs w:val="28"/>
        </w:rPr>
        <w:t xml:space="preserve">Положение об </w:t>
      </w:r>
      <w:r w:rsidRPr="004331CB">
        <w:rPr>
          <w:rFonts w:ascii="Times New Roman" w:hAnsi="Times New Roman" w:cs="Times New Roman"/>
          <w:sz w:val="28"/>
          <w:szCs w:val="28"/>
        </w:rPr>
        <w:t xml:space="preserve">основных направлениях антикоррупционной деятельности в </w:t>
      </w:r>
      <w:r>
        <w:rPr>
          <w:rFonts w:ascii="Times New Roman" w:hAnsi="Times New Roman" w:cs="Times New Roman"/>
          <w:b/>
          <w:sz w:val="28"/>
          <w:szCs w:val="28"/>
        </w:rPr>
        <w:t>МБДОУ «Детский сад№17» Буратино»</w:t>
      </w:r>
    </w:p>
    <w:p w:rsidR="003A3ED7" w:rsidRPr="004331CB" w:rsidRDefault="003A3ED7" w:rsidP="003A3E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31CB"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3A3ED7" w:rsidRDefault="003A3ED7" w:rsidP="003A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1C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A3ED7" w:rsidRDefault="003A3ED7" w:rsidP="003A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D7" w:rsidRPr="004331CB" w:rsidRDefault="003A3ED7" w:rsidP="003A3E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31CB">
        <w:rPr>
          <w:rFonts w:ascii="Times New Roman" w:hAnsi="Times New Roman" w:cs="Times New Roman"/>
          <w:sz w:val="28"/>
          <w:szCs w:val="28"/>
        </w:rPr>
        <w:t xml:space="preserve">  2. Данный приказ ввести в действие с момента подписания.</w:t>
      </w:r>
    </w:p>
    <w:p w:rsidR="003A3ED7" w:rsidRDefault="003A3ED7" w:rsidP="003A3ED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3ED7" w:rsidRDefault="003A3ED7" w:rsidP="003A3ED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3ED7" w:rsidRPr="004331CB" w:rsidRDefault="003A3ED7" w:rsidP="003A3ED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3ED7" w:rsidRPr="004331CB" w:rsidRDefault="003A3ED7" w:rsidP="003A3E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ED7" w:rsidRDefault="003A3ED7" w:rsidP="003A3E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31C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Заведующий </w:t>
      </w:r>
      <w:r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</w:p>
    <w:p w:rsidR="003A3ED7" w:rsidRPr="002F35B1" w:rsidRDefault="003A3ED7" w:rsidP="003A3E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Езибегова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З.А.</w:t>
      </w:r>
    </w:p>
    <w:p w:rsidR="003A3ED7" w:rsidRPr="002F35B1" w:rsidRDefault="003A3ED7" w:rsidP="003A3E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ED7" w:rsidRPr="004331CB" w:rsidRDefault="003A3ED7" w:rsidP="003A3E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3ED7" w:rsidRPr="004331CB" w:rsidRDefault="003A3ED7" w:rsidP="003A3ED7">
      <w:pPr>
        <w:tabs>
          <w:tab w:val="left" w:pos="4084"/>
        </w:tabs>
        <w:rPr>
          <w:sz w:val="28"/>
          <w:szCs w:val="28"/>
        </w:rPr>
      </w:pPr>
    </w:p>
    <w:p w:rsidR="003A3ED7" w:rsidRPr="004331CB" w:rsidRDefault="003A3ED7" w:rsidP="003A3ED7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4331CB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3A3ED7" w:rsidRPr="00804898" w:rsidRDefault="003A3ED7" w:rsidP="003A3ED7">
      <w:pPr>
        <w:pStyle w:val="a3"/>
        <w:rPr>
          <w:rFonts w:ascii="Times New Roman" w:hAnsi="Times New Roman" w:cs="Times New Roman"/>
          <w:sz w:val="24"/>
          <w:szCs w:val="24"/>
        </w:rPr>
      </w:pPr>
      <w:r w:rsidRPr="007D55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Pr="008048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3A3ED7" w:rsidRDefault="003A3ED7" w:rsidP="003A3ED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48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3A3ED7" w:rsidRDefault="003A3ED7" w:rsidP="003A3ED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Приложение № 1.</w:t>
      </w:r>
    </w:p>
    <w:p w:rsidR="003A3ED7" w:rsidRDefault="003A3ED7" w:rsidP="003A3ED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A3ED7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3B35F8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3B35F8">
        <w:rPr>
          <w:rFonts w:ascii="Times New Roman" w:hAnsi="Times New Roman" w:cs="Times New Roman"/>
          <w:b/>
          <w:sz w:val="36"/>
          <w:szCs w:val="24"/>
        </w:rPr>
        <w:t>Положение</w:t>
      </w:r>
    </w:p>
    <w:p w:rsidR="003A3ED7" w:rsidRPr="004331CB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F8">
        <w:rPr>
          <w:rFonts w:ascii="Times New Roman" w:hAnsi="Times New Roman" w:cs="Times New Roman"/>
          <w:b/>
          <w:sz w:val="28"/>
          <w:szCs w:val="24"/>
        </w:rPr>
        <w:t xml:space="preserve">об основных направлениях антикоррупционной деятельности 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</w:t>
      </w:r>
      <w:r w:rsidRPr="00E425B9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МБДОУ   «Детский сад№17» Буратино»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425B9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3B35F8" w:rsidRDefault="003A3ED7" w:rsidP="003A3ED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 xml:space="preserve">Положение об основных направлениях антикоррупционной деятельности в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B35F8">
        <w:rPr>
          <w:rFonts w:ascii="Times New Roman" w:hAnsi="Times New Roman" w:cs="Times New Roman"/>
          <w:b/>
          <w:sz w:val="24"/>
          <w:szCs w:val="28"/>
        </w:rPr>
        <w:t xml:space="preserve">МБДОУ </w:t>
      </w:r>
      <w:r w:rsidRPr="003A3ED7">
        <w:rPr>
          <w:rFonts w:ascii="Times New Roman" w:hAnsi="Times New Roman" w:cs="Times New Roman"/>
          <w:b/>
          <w:sz w:val="24"/>
          <w:szCs w:val="28"/>
        </w:rPr>
        <w:t xml:space="preserve"> «Детский сад№17» Буратино» </w:t>
      </w:r>
      <w:r w:rsidRPr="00E425B9">
        <w:rPr>
          <w:rFonts w:ascii="Times New Roman" w:hAnsi="Times New Roman" w:cs="Times New Roman"/>
          <w:sz w:val="24"/>
          <w:szCs w:val="24"/>
        </w:rPr>
        <w:t>(далее - Положение) является основным док</w:t>
      </w:r>
      <w:r>
        <w:rPr>
          <w:rFonts w:ascii="Times New Roman" w:hAnsi="Times New Roman" w:cs="Times New Roman"/>
          <w:sz w:val="24"/>
          <w:szCs w:val="24"/>
        </w:rPr>
        <w:t>ументом МКУ «Управление образования» Администрации городского округа «город Каспийск»</w:t>
      </w:r>
      <w:r w:rsidRPr="00E425B9">
        <w:rPr>
          <w:rFonts w:ascii="Times New Roman" w:hAnsi="Times New Roman" w:cs="Times New Roman"/>
          <w:sz w:val="24"/>
          <w:szCs w:val="24"/>
        </w:rPr>
        <w:t xml:space="preserve"> (далее - учреждение), определяющим ключевые принципы и требования, направленные на предотвращение коррупции и соблюдение норм антикоррупционного законодательства Российской Федерации работниками и иными лицами, которые могут действовать от имени учреждения.</w:t>
      </w:r>
      <w:proofErr w:type="gramEnd"/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1.2. Положение разработано на основе Федерального закона от 25.12.2008 № 273-ФЗ «О противодействии коррупции»,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1.3. Нормативными актами, регулирующими антикоррупционную           деятельность учреждения, являются также Федеральный закон от 05.04.2013 №44-ФЗ «О контрактной системе в сфере закупок товаров, работ, услуг для обеспечения государственных и муниципальных нужд», Устав учреждения и другие локальные акты.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1.4. Положением устанавливаются: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основные принципы противодействия коррупции в учреждении;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правовые и организационные основы пред</w:t>
      </w:r>
      <w:r>
        <w:rPr>
          <w:rFonts w:ascii="Times New Roman" w:hAnsi="Times New Roman" w:cs="Times New Roman"/>
          <w:sz w:val="24"/>
          <w:szCs w:val="24"/>
        </w:rPr>
        <w:t xml:space="preserve">упреждения коррупции                                   </w:t>
      </w:r>
      <w:r w:rsidRPr="00E425B9">
        <w:rPr>
          <w:rFonts w:ascii="Times New Roman" w:hAnsi="Times New Roman" w:cs="Times New Roman"/>
          <w:sz w:val="24"/>
          <w:szCs w:val="24"/>
        </w:rPr>
        <w:t xml:space="preserve">  в учреждении и борьбы с ней;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меры, направленные на минимизацию и (или) ликвидацию последствий коррупционных правонарушений в учреждении.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9">
        <w:rPr>
          <w:rFonts w:ascii="Times New Roman" w:hAnsi="Times New Roman" w:cs="Times New Roman"/>
          <w:b/>
          <w:sz w:val="24"/>
          <w:szCs w:val="24"/>
        </w:rPr>
        <w:t>II. Основные принципы противодействия коррупции в учреждении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Противодействие коррупции в учреждениях основывается на следующих принципах: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-соответствие антикоррупционной деятельности учреждения действующему законодательству и общепринятым нормам;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личный пример руководства;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вовлеченность работников в деятельность учреждения;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соразмерность антикоррупционных процедур риску коррупции;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эффективность антикоррупционных процедур;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ответственность и неотвратимость наказания;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постоянный контроль и регулярный мониторинг деятельности учреждения.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9">
        <w:rPr>
          <w:rFonts w:ascii="Times New Roman" w:hAnsi="Times New Roman" w:cs="Times New Roman"/>
          <w:b/>
          <w:sz w:val="24"/>
          <w:szCs w:val="24"/>
        </w:rPr>
        <w:t>III. Организация антикоррупционной деятельности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Исходя из потребностей, задач, специфики деятельности, штатной           численности, организационной структуры, материальных ресурсов и других факторов в учреждении определяются должностные лица, ответственные за противодействие коррупции.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Задачи, функции и полномочия должностных лиц, ответственных за противодействие коррупции, определяются: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 нормативных документах, устанавливающих антикоррупционные процедуры;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 трудовых договорах и должностных инструкциях должностных лиц, ответственных за противодействие коррупции;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 положении о подразделении, ответственном за противодействие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Указанные должностные лица непосредственно подчиняются руководителю учреждения, а также наделяются полномочиями, достаточными для проведения антикоррупционных мероприятий в отношении лиц, занимающих руководящие должности в учреждения. 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Обязанности должностных лиц, ответственных за противодействие коррупции, включают в себя: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разработку и представление на утверждение руководителю учреждения проектов локальных нормативных актов учреждения, направленных на реализацию мер по предупреждению коррупции (антикоррупционной политики, кодекса этики и служебного поведения работников и т.д.);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проведение контрольных мероприятий, направленных на выявление коррупционных правонарушений, совершенных работниками учреждения;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организацию проведения оценки коррупционных рисков;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прием и рассмотрение сообщений о случаях склонения работников         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учреждения или иными лицами;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организацию обучающих мероприятий по вопросам профилактики             и противодействия коррупции и индивидуального консультирования работников;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проведение оценки результатов антикоррупционной работы и подготовка соответствующих отчетных материалов руководству учреждения.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Должностными лицами, ответственными за противодействие коррупции, разрабатывается перечень мероприятий, которые учреждение будет реализовывать в целях предупреждения и противодействия коррупции (план мероприятий по профилактике и предупреждению коррупционных правонарушений в учреждении). Перечень мероприятий зависит от потребностей и возможностей учреждения.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5B9">
        <w:rPr>
          <w:rFonts w:ascii="Times New Roman" w:hAnsi="Times New Roman" w:cs="Times New Roman"/>
          <w:b/>
          <w:sz w:val="24"/>
          <w:szCs w:val="24"/>
        </w:rPr>
        <w:t>IV. Направления антикоррупционной деятельности</w:t>
      </w:r>
    </w:p>
    <w:p w:rsidR="003A3ED7" w:rsidRPr="00E425B9" w:rsidRDefault="003A3ED7" w:rsidP="003A3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4.1. Установление обязанностей работников и учреждения по предупреждению и противодействию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 целях предупреждения и противодействия коррупции все работники учреждения обязаны: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воздерживаться от совершения и (или) участия в совершении коррупционных правонарушений в интересах или от имени учреждения;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учреждения;</w:t>
      </w:r>
    </w:p>
    <w:p w:rsidR="003A3ED7" w:rsidRDefault="003A3ED7" w:rsidP="003A3E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425B9">
        <w:rPr>
          <w:rFonts w:ascii="Times New Roman" w:hAnsi="Times New Roman" w:cs="Times New Roman"/>
          <w:sz w:val="24"/>
          <w:szCs w:val="24"/>
        </w:rPr>
        <w:t xml:space="preserve">- незамедлительно информировать непосредственного руководителя          (либо должностное лицо, ответственное за противодействие коррупции,        либо </w:t>
      </w:r>
      <w:proofErr w:type="gramEnd"/>
    </w:p>
    <w:p w:rsidR="003A3ED7" w:rsidRDefault="003A3ED7" w:rsidP="003A3E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руководителя учреждения) о случаях склонения к совершению коррупционных правонарушений;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незамедлительно информировать непосредственного руководителя            (либо должностное лицо, ответственное за противодействие коррупции,       ё  либо руководителя учреждения) о ставшей известной ему информации о случаях совершения коррупционных правонарушений другими работниками, контрагентами учреждения или иными лицами;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- сообщить непосредственному руководителю (либо должностному лицу, ответственному за противодействие коррупции) о возможности возникновения либо возникшем конфликте интересов. 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Для отдельных категорий лиц, работающих в учреждении (руководители, должностные лица, ответственные за противодействие коррупции, работники, чья деятельность связана с коррупционными рисками, лица, осуществляющие внутренний контроль и аудит), устанавливаются специальные обязанности.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Как общие, так и специальные обязанности включаются в трудовой договор работника.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4.2. Оценка коррупционных рисков.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Целью оценки коррупционных рисков является определение тех процессов и операций в деятельности учреждения, при реализации которых наиболее высока вероятность совершения работниками учреждения коррупционных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правонарушений</w:t>
      </w:r>
      <w:proofErr w:type="gramEnd"/>
      <w:r w:rsidRPr="00E425B9">
        <w:rPr>
          <w:rFonts w:ascii="Times New Roman" w:hAnsi="Times New Roman" w:cs="Times New Roman"/>
          <w:sz w:val="24"/>
          <w:szCs w:val="24"/>
        </w:rPr>
        <w:t xml:space="preserve"> как в целях получения личной выгоды, так и в целях получения выгоды учреждением.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Оценка коррупционных рисков проводится по следующему алгоритму: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деятельность учреждения представляется в виде отдельных процессов, в каждом из которых выделяются составные элементы (</w:t>
      </w:r>
      <w:proofErr w:type="spellStart"/>
      <w:r w:rsidRPr="00E425B9">
        <w:rPr>
          <w:rFonts w:ascii="Times New Roman" w:hAnsi="Times New Roman" w:cs="Times New Roman"/>
          <w:sz w:val="24"/>
          <w:szCs w:val="24"/>
        </w:rPr>
        <w:t>подпроцессы</w:t>
      </w:r>
      <w:proofErr w:type="spellEnd"/>
      <w:r w:rsidRPr="00E425B9">
        <w:rPr>
          <w:rFonts w:ascii="Times New Roman" w:hAnsi="Times New Roman" w:cs="Times New Roman"/>
          <w:sz w:val="24"/>
          <w:szCs w:val="24"/>
        </w:rPr>
        <w:t>);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для каждого процесса определяются элементы (</w:t>
      </w:r>
      <w:proofErr w:type="spellStart"/>
      <w:r w:rsidRPr="00E425B9">
        <w:rPr>
          <w:rFonts w:ascii="Times New Roman" w:hAnsi="Times New Roman" w:cs="Times New Roman"/>
          <w:sz w:val="24"/>
          <w:szCs w:val="24"/>
        </w:rPr>
        <w:t>подпроцессы</w:t>
      </w:r>
      <w:proofErr w:type="spellEnd"/>
      <w:r w:rsidRPr="00E425B9">
        <w:rPr>
          <w:rFonts w:ascii="Times New Roman" w:hAnsi="Times New Roman" w:cs="Times New Roman"/>
          <w:sz w:val="24"/>
          <w:szCs w:val="24"/>
        </w:rPr>
        <w:t>), при реализации которых наиболее вероятно возникновение коррупционных правонарушений (критические точки);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- для каждого </w:t>
      </w:r>
      <w:proofErr w:type="spellStart"/>
      <w:r w:rsidRPr="00E425B9">
        <w:rPr>
          <w:rFonts w:ascii="Times New Roman" w:hAnsi="Times New Roman" w:cs="Times New Roman"/>
          <w:sz w:val="24"/>
          <w:szCs w:val="24"/>
        </w:rPr>
        <w:t>подпроцесса</w:t>
      </w:r>
      <w:proofErr w:type="spellEnd"/>
      <w:r w:rsidRPr="00E425B9">
        <w:rPr>
          <w:rFonts w:ascii="Times New Roman" w:hAnsi="Times New Roman" w:cs="Times New Roman"/>
          <w:sz w:val="24"/>
          <w:szCs w:val="24"/>
        </w:rPr>
        <w:t>, реализация которого связана с коррупционным риском, составляется описание возможных коррупционных правонарушений, включающее: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характеристику выгоды или преимущества, которое может быть получено учреждением или его отдельными работниками при совершении коррупционного правонарушения;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должности в учреждении, которые являются ключевыми для совершения коррупционного правонарушения (участие каких должностных лиц учреждения необходимо, чтобы совершение коррупционного правонарушения стало возможным);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вероятные формы осуществления коррупционных правонарушений;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на основании проведенного анализа составляется карта коррупционных рисков учреждени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E425B9">
        <w:rPr>
          <w:rFonts w:ascii="Times New Roman" w:hAnsi="Times New Roman" w:cs="Times New Roman"/>
          <w:sz w:val="24"/>
          <w:szCs w:val="24"/>
        </w:rPr>
        <w:t xml:space="preserve"> сводное описание критических точек и возможных коррупционных правонарушений;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формируется перечень должностей, связанных с высоким коррупционным риском;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для каждой критической точки разрабатывается комплекс мер по устранению или минимизации коррупционных рисков. В зависимости от специфики конкретного учреждения и процесса эти меры включают в себя: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детальную регламентацию способа и сроков совершения действий работником в критической точке;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изменение функций, в том числе их перераспределение между отделами внутри учреждения;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введение или расширение процессуальных форм внешнего взаимодействия работников учреждения (с представителями контрагентов учреждения, органов государственной власти), например, использование информационных технологий в качестве приоритетного направления для осуществления такого взаимодействия;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установление дополнительных форм отчетности работников о результатах принятых решений;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введение ограничений, затрудняющих осуществление коррупционных платежей.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4.3. Выявление и урегулирование конфликта интересов.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С целью урегулирования и предотвращения конфликта интересов в деятельности работников в учреждении разрабатывается и утверждается соответствующее положение либо соответствующий детализированный раздел включается в действующий в учреждении кодекс этики и служебного поведения работников учреждения (далее - Кодекс этики).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Положение о конфликте интересов - это локальный нормативный акт         учреждения, устанавливающий порядок выявления и урегулирования конфликта интересов, возникающего у работников учреждения в ходе выполнения ими трудовых обязанностей. 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4.4. Разработка и внедрение в практику стандартов и процедур, направленных на обеспечение добросовестной работы учреждения.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В целях внедрения антикоррупционных стандартов поведения работников в корпоративную культуру в учреждения разрабатывается Кодекс этики.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В него включаются положения, устанавливающие правила и стандарты поведения работников, затрагивающие общую этику деловых отношений и направленные на формирование этичного, добросовестного поведения работников, а также правила служебного поведения и процедуру их внедрения в практику деятельности учреждения.</w:t>
      </w:r>
      <w:proofErr w:type="gramEnd"/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Кодекс этики формируется исходя из потребностей, задач и специфики деятельности учреждения, закрепляет общие ценности, принципы и правила поведения, а также специальные, направленные на регулирование поведения            в отдельных сферах.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4.5. Консультирование и обучение работников учреждения.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При организации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обучения работников по вопросам</w:t>
      </w:r>
      <w:proofErr w:type="gramEnd"/>
      <w:r w:rsidRPr="00E425B9">
        <w:rPr>
          <w:rFonts w:ascii="Times New Roman" w:hAnsi="Times New Roman" w:cs="Times New Roman"/>
          <w:sz w:val="24"/>
          <w:szCs w:val="24"/>
        </w:rPr>
        <w:t xml:space="preserve"> профилактики и противодействия коррупции определяются категория обучаемых, вид обучения в зависимости от времени его проведения.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Категории обучаемых: должностные лица, ответственные за противодействие коррупции, руководители различных уровней, иные работники учреждения.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Виды обучения в зависимости от времени его проведения: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Pr="00E425B9">
        <w:rPr>
          <w:rFonts w:ascii="Times New Roman" w:hAnsi="Times New Roman" w:cs="Times New Roman"/>
          <w:sz w:val="24"/>
          <w:szCs w:val="24"/>
        </w:rPr>
        <w:t xml:space="preserve"> профилактики и противодействия коррупции непосредственно после приема на работу;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обучение при назначении работника на иную более высокую должность, предполагающую исполнение обязанностей, связанных с предупреждением и противодействием коррупции;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периодическое обучение работников учреждения с целью поддержания их знаний и навыков в сфере противодействия коррупции на должном уровне;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дополнительное обучение в случае выявления пробелов в реализации антикоррупционной политики, одной из причин которых является недостаточность знаний и навыков в сфере противодействия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Консультирование по вопросам противодействия коррупции осуществляется индивидуально должностными лицами, ответственными за противодействие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4.6. Внутренний контроль и аудит.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Система внутреннего контроля и аудита, учитывающая требования антикоррупционной политики, реализуемой учреждением, включает в себя: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проверку соблюдения различных организационных процедур и правил деятельности, значимых с точки зрения работы по профилактике и предупреждению коррупции;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контроль документирования операций хозяйственной деятельности         учреждения;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проверку экономической обоснованности осуществляемых операций           в сферах коррупционного риска.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Проверка соблюдения различных организационных процедур и правил деятельности, значимых с точки зрения работы по профилактике и предупреждению коррупции, включает в себя проверку специальных антикоррупционных правил и процедур, а также проверку иных правил и процедур, имеющих опосредованное значение.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Контроль документирования операций хозяйственной деятельности учреждения связан с обязанностью ведения финансовой (бухгалтерской) отчетности учреждения и направлен на предупреждение и выявление соответствующих нарушений: составление неофициальной отчетности, использование поддельных документов, запись несуществующих расходов, отсутствие первичных учетных документов, исправления в документах и отчетности, уничтожение документов и отчетности ранее установленного срока.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Проверка экономической обоснованности осуществляемых операций          в сферах коррупционного риска проводится в отношении обмена деловыми подарками, представительских расходов, благотворительных пожертвований, вознаграждений внешним консультантам и других сфер. В ходе проверки устанавливаются обстоятельства - индикаторы неправомерных действий: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оплата услуг, характер которых не определен либо вызывает сомнения;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предоставление дорогостоящих подарков, оплата транспортных, развлекательных услуг, выдача на льготных условиях займов, предоставление иных ценностей или благ внешним консультантам, государственным или муниципальным служащим, работникам аффилированных лиц и контрагентов;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выплата посреднику или внешнему консультанту вознаграждения, размер которого превышает обычную плату для учреждения или плату для данного вида услуг;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- закупки или продажи по ценам, значительно отличающимся от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рыночных</w:t>
      </w:r>
      <w:proofErr w:type="gramEnd"/>
      <w:r w:rsidRPr="00E425B9">
        <w:rPr>
          <w:rFonts w:ascii="Times New Roman" w:hAnsi="Times New Roman" w:cs="Times New Roman"/>
          <w:sz w:val="24"/>
          <w:szCs w:val="24"/>
        </w:rPr>
        <w:t>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сомнительные платежи наличными.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 рамках проводимых антикоррупционных мероприятий проводится         мониторинг соблюдения законодательства, регулирующего противодействие легализации денежных средств, полученных незаконным способом, в том числе в части: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приобретения, владения или использования имущества, если известно, что оно представляет собой доход от преступлений;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сокрытия или утаивания подлинного характера, источника, места нахождения, способа распоряжения, перемещения прав на имущество или его принадлежности, если известно, что такое имущество представляет собой           доходы от преступлений.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5B9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6" w:history="1">
        <w:r w:rsidRPr="00E425B9">
          <w:rPr>
            <w:rStyle w:val="a6"/>
            <w:color w:val="auto"/>
          </w:rPr>
          <w:t>законом</w:t>
        </w:r>
      </w:hyperlink>
      <w:r w:rsidRPr="00E425B9">
        <w:rPr>
          <w:rFonts w:ascii="Times New Roman" w:hAnsi="Times New Roman" w:cs="Times New Roman"/>
          <w:sz w:val="24"/>
          <w:szCs w:val="24"/>
        </w:rPr>
        <w:t xml:space="preserve"> от 07.08.2001 №115-ФЗ «О противодействии легализации (отмыванию) доходов, полученных преступным путем, и финансированию терроризма» установлен перечень организаций, обязанных участвовать   в исполнении требований указанного Федерального </w:t>
      </w:r>
      <w:hyperlink r:id="rId7" w:history="1">
        <w:r w:rsidRPr="00E425B9">
          <w:rPr>
            <w:rStyle w:val="a6"/>
            <w:color w:val="auto"/>
          </w:rPr>
          <w:t>закона</w:t>
        </w:r>
      </w:hyperlink>
      <w:r w:rsidRPr="00E425B9">
        <w:rPr>
          <w:rFonts w:ascii="Times New Roman" w:hAnsi="Times New Roman" w:cs="Times New Roman"/>
          <w:sz w:val="24"/>
          <w:szCs w:val="24"/>
        </w:rPr>
        <w:t>. Организации обязаны обеспечивать надлежащую идентификацию личности клиентов, собственников, бенефициаров, предоставлять в уполномоченные органы сообщения о подозрительных сделках, предпринимать другие обязательные действия, направленные на противодействие коррупции.</w:t>
      </w:r>
      <w:proofErr w:type="gramEnd"/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4.7. Принятие мер по предупреждению коррупции при взаимодействии        с организациями-контрагентами.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В целях снижения риска вовлечения учреждения в коррупционную деятельность и иные недобросовестные практики в ходе отношений с контрагентами в учреждение внедряются специальные процедуры проверки контрагентов. Проверка 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представляет собой сбор и анализ находящихся в открытом доступе сведений о потенциальных учреждениях-контрагентах: их репутации в деловых кругах, длительности деятельности на рынке, участии в коррупционных скандалах. 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При взаимодействии с организациями-контрагентами реализуются мероприятия, направленные на распространение и пропаганду программ, политики, стандартов поведения, процедур и правил, направленных на профилактику и противодействие коррупции, которые применяются в учреждении. Положения о соблюдении антикоррупционных стандартов включаются в договоры, заключаемые с организациями-контрагентами.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Значительный эффект имеет информирование общественности о степени внедрения и успехах в реализации антикоррупционных мер, в том числе посредством размещения соответствующих сведений на официальном сайте учреждения.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4.8. Взаимодействие с государственными/муниципальными органами, осуществляющими контрольно-надзорные функции.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Взаимодействие с представителями государственных/муниципальных органов, реализующих контрольно-надзорные функции в отношении учреждения, связано с высокими коррупционными рисками.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На государственных/муниципальных служащих, осуществляющих контрольно-надзорные мероприятия (далее - служащие), распространяется ряд специальных антикоррупционных обязанностей, запретов и ограничений.          Отдельные практики взаимодействия, приемлемые для делового сообщества, запрещены служащим.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Работники учреждения обязаны воздерживаться от предложения и попыток передачи служащим подарков, включая подарки, стоимость которых          составляет менее трех тысяч рублей.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Работники учреждения обязаны воздерживаться от любых предложений, принятие которых может поставить служащего в ситуацию конфликта интересов, в том числе: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предложений о приеме на работу в учреждение (а также в аффилированные учреждения) служащего или членов его семьи, включая предложения о приеме на работу после увольнения с государственной/муниципальной службы;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предложений о приобретении служащим или членами его семьи акций или иных ценных бумаг учреждения (или аффилированных организаций);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предложений о передаче в пользование служащему или членам его          семьи любой собственности, принадлежащей учреждения (или аффилированной учреждения);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предложений о заключении учреждением контракта на выполнение тех или иных работ с организациями, в которых работают члены семьи служащего.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При нарушении служащими требований к их служебному поведению, при возникновении ситуаций и спрашивания или вымогательства взятки с их стороны работник учреждения обязан незамедлительно обратиться в государственный орган, осуществляющий контрольно-надзорные функции, и правоохранительные органы.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При нарушении служащими порядка проведения контрольно-надзорных мероприятий их действия обжалуются согласно федеральным законам и подзаконным нормативным правовым актам Российской Федерации.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4.9. Сотрудничество с правоохранительными органами в сфере противодействия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Организация принимает на себя обязательство сообщать в соответствующие правоохранительные органы о случаях совершения коррупционных правонарушений, о которых учреждения (работникам учреждения) стало известно. Необходимость сообщения в соответствующие правоохранительные органы о случаях совершения коррупционных правонарушений, о которых стало известно учреждения, закрепляется за должностным лицом, ответственным за противодействие коррупции.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5B9">
        <w:rPr>
          <w:rFonts w:ascii="Times New Roman" w:hAnsi="Times New Roman" w:cs="Times New Roman"/>
          <w:sz w:val="24"/>
          <w:szCs w:val="24"/>
        </w:rPr>
        <w:t>Организация принимает на себя обязательство воздерживаться от каких-либо санкций в отношении своих работников,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proofErr w:type="gramEnd"/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Сотрудничество с правоохранительными органами осуществляется также в следующих формах: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оказание содействия уполномоченным представителям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Руководство и работники учреждения оказывают поддержку правоохранительным органам в выявлении и расследовании фактов коррупции, предпринимают необходимые меры по сохранению и передаче в правоохранительные органы документов и информации, содержащей данные о коррупционных       правонарушениях.</w:t>
      </w:r>
    </w:p>
    <w:p w:rsidR="003A3ED7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4.10. Участие в коллективных инициативах по противодействию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Учреждения принимают участие в коллективных антикоррупционных инициативах, в том числе в форме: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использования в совместных договорах стандартных антикоррупционных положений;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публичного отказа от совместной деятельности с лицами (организациями), замешанными в коррупционных преступлениях;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 xml:space="preserve">- учреждения и проведения совместного </w:t>
      </w:r>
      <w:proofErr w:type="gramStart"/>
      <w:r w:rsidRPr="00E425B9">
        <w:rPr>
          <w:rFonts w:ascii="Times New Roman" w:hAnsi="Times New Roman" w:cs="Times New Roman"/>
          <w:sz w:val="24"/>
          <w:szCs w:val="24"/>
        </w:rPr>
        <w:t>обучения по вопросам</w:t>
      </w:r>
      <w:proofErr w:type="gramEnd"/>
      <w:r w:rsidRPr="00E425B9">
        <w:rPr>
          <w:rFonts w:ascii="Times New Roman" w:hAnsi="Times New Roman" w:cs="Times New Roman"/>
          <w:sz w:val="24"/>
          <w:szCs w:val="24"/>
        </w:rPr>
        <w:t xml:space="preserve"> профилактики и противодействия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4.11. Мониторинг хода и эффективности мер по противодействию коррупции.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В процессе работы должен осуществляться регулярный мониторинг хода и эффективности реализации антикоррупционной деятельности учреждения, а также выявленных фактов коррупции и способов их устранения.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Основными направлениями мониторинга являются: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обобщение и анализ результатов антикоррупционной экспертизы           локальных нормативных документов учреждения;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изучение мнения трудового коллектива о состоянии коррупции в учреждения и эффективности принимаемых антикоррупционных мер;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изучение и анализ принимаемых в учреждения мер по противодействию коррупции;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- анализ публикаций о коррупции в средствах массовой информации.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Ежеквартально структурное подразделение или должностное лицо, ответственное за противодействие коррупции, предоставляет руководителю учреждения соответствующий отчет о выполнении плана мероприятий по профилактике и предупреждению коррупционных правонарушений в учреждения (далее - план).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Руководитель учреждения ежеквартально направляет отчет о выполнении плана в структурное подразделение администрации города, являющееся учредителем учреждения, с целью оценки результатов антикоррупционной        деятельности учреждения и подготовки предложений руководителю учреждения по повышению эффективности антикоррупционной работы.</w:t>
      </w:r>
    </w:p>
    <w:p w:rsidR="003A3ED7" w:rsidRPr="00E425B9" w:rsidRDefault="003A3ED7" w:rsidP="003A3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Если по результатам мониторинга возникают сомнения в эффективности реализуемых антикоррупционных мероприятий, в план вносятся изменения.</w:t>
      </w:r>
    </w:p>
    <w:p w:rsidR="003A3ED7" w:rsidRPr="00E425B9" w:rsidRDefault="003A3ED7" w:rsidP="003A3E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425B9">
        <w:rPr>
          <w:rFonts w:ascii="Times New Roman" w:hAnsi="Times New Roman" w:cs="Times New Roman"/>
          <w:sz w:val="24"/>
          <w:szCs w:val="24"/>
        </w:rPr>
        <w:t>Пересмотр плана осуществляется и в иных случаях, таких как внесение изменений в Трудовой кодекс Российской Федерации и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законодательство           </w:t>
      </w:r>
      <w:r w:rsidRPr="00E425B9">
        <w:rPr>
          <w:rFonts w:ascii="Times New Roman" w:hAnsi="Times New Roman" w:cs="Times New Roman"/>
          <w:sz w:val="24"/>
          <w:szCs w:val="24"/>
        </w:rPr>
        <w:t xml:space="preserve">о противодействии коррупции, а также по представлению предложений работников учреждения. </w:t>
      </w:r>
    </w:p>
    <w:p w:rsidR="003A3ED7" w:rsidRPr="00E425B9" w:rsidRDefault="003A3ED7" w:rsidP="003A3ED7">
      <w:pPr>
        <w:rPr>
          <w:rFonts w:ascii="Times New Roman" w:hAnsi="Times New Roman" w:cs="Times New Roman"/>
          <w:sz w:val="24"/>
          <w:szCs w:val="24"/>
        </w:rPr>
      </w:pPr>
    </w:p>
    <w:p w:rsidR="005D6F64" w:rsidRPr="006F445A" w:rsidRDefault="005D6F64" w:rsidP="003A3ED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5D6F64" w:rsidRPr="006F445A" w:rsidSect="003A3ED7">
      <w:pgSz w:w="11906" w:h="16838"/>
      <w:pgMar w:top="142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8B"/>
    <w:rsid w:val="00135C67"/>
    <w:rsid w:val="002572BE"/>
    <w:rsid w:val="0026614A"/>
    <w:rsid w:val="00275F3E"/>
    <w:rsid w:val="0029291E"/>
    <w:rsid w:val="00302422"/>
    <w:rsid w:val="0030610B"/>
    <w:rsid w:val="003A3ED7"/>
    <w:rsid w:val="003B692E"/>
    <w:rsid w:val="00442D2D"/>
    <w:rsid w:val="00447504"/>
    <w:rsid w:val="004A001D"/>
    <w:rsid w:val="004C4165"/>
    <w:rsid w:val="005340B3"/>
    <w:rsid w:val="005D6F64"/>
    <w:rsid w:val="005E50C7"/>
    <w:rsid w:val="0065111A"/>
    <w:rsid w:val="006F445A"/>
    <w:rsid w:val="00713316"/>
    <w:rsid w:val="00764E11"/>
    <w:rsid w:val="00785B0B"/>
    <w:rsid w:val="007D2CCA"/>
    <w:rsid w:val="008A2CF2"/>
    <w:rsid w:val="008E5FC5"/>
    <w:rsid w:val="008F1E51"/>
    <w:rsid w:val="00923187"/>
    <w:rsid w:val="00940129"/>
    <w:rsid w:val="009434A5"/>
    <w:rsid w:val="009B25F7"/>
    <w:rsid w:val="009D6CBA"/>
    <w:rsid w:val="009E27FC"/>
    <w:rsid w:val="00AE4338"/>
    <w:rsid w:val="00B37572"/>
    <w:rsid w:val="00B474A4"/>
    <w:rsid w:val="00BC70B5"/>
    <w:rsid w:val="00CD7F8B"/>
    <w:rsid w:val="00CF670E"/>
    <w:rsid w:val="00D331E4"/>
    <w:rsid w:val="00E34629"/>
    <w:rsid w:val="00EE77F5"/>
    <w:rsid w:val="00F07ED7"/>
    <w:rsid w:val="00F63708"/>
    <w:rsid w:val="00F9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F8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F8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CD7F8B"/>
    <w:pPr>
      <w:spacing w:after="0" w:line="240" w:lineRule="auto"/>
    </w:pPr>
  </w:style>
  <w:style w:type="paragraph" w:styleId="a4">
    <w:name w:val="Title"/>
    <w:basedOn w:val="a"/>
    <w:link w:val="a5"/>
    <w:qFormat/>
    <w:rsid w:val="00CD7F8B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D7F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D7F8B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CD7F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F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F8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51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F8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F8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CD7F8B"/>
    <w:pPr>
      <w:spacing w:after="0" w:line="240" w:lineRule="auto"/>
    </w:pPr>
  </w:style>
  <w:style w:type="paragraph" w:styleId="a4">
    <w:name w:val="Title"/>
    <w:basedOn w:val="a"/>
    <w:link w:val="a5"/>
    <w:qFormat/>
    <w:rsid w:val="00CD7F8B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D7F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D7F8B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CD7F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F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F8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51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1F1524142BE1EF01438BBE389977DE713002F2DE9506814AC33D6E67g117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1F1524142BE1EF01438BBE389977DE713002F2DE9506814AC33D6E67173BC4AE809C85A922CC59g01F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</cp:revision>
  <cp:lastPrinted>2022-06-07T09:13:00Z</cp:lastPrinted>
  <dcterms:created xsi:type="dcterms:W3CDTF">2022-05-12T09:27:00Z</dcterms:created>
  <dcterms:modified xsi:type="dcterms:W3CDTF">2022-06-09T05:50:00Z</dcterms:modified>
</cp:coreProperties>
</file>